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0E20F3" w:rsidRPr="00F85F01" w:rsidRDefault="000E20F3" w:rsidP="00F85F01">
      <w:pPr>
        <w:suppressAutoHyphens w:val="0"/>
        <w:spacing w:after="0" w:line="240" w:lineRule="auto"/>
        <w:jc w:val="center"/>
        <w:rPr>
          <w:rFonts w:ascii="Garamond" w:eastAsia="Times New Roman" w:hAnsi="Garamond" w:cs="Times New Roman"/>
          <w:b/>
          <w:color w:val="385623" w:themeColor="accent6" w:themeShade="80"/>
          <w:sz w:val="32"/>
          <w:szCs w:val="26"/>
          <w:lang w:eastAsia="fr-FR"/>
        </w:rPr>
      </w:pPr>
      <w:r w:rsidRPr="00F85F01">
        <w:rPr>
          <w:rFonts w:ascii="Garamond" w:eastAsia="Times New Roman" w:hAnsi="Garamond" w:cs="Times New Roman"/>
          <w:b/>
          <w:color w:val="385623" w:themeColor="accent6" w:themeShade="80"/>
          <w:sz w:val="32"/>
          <w:szCs w:val="26"/>
          <w:lang w:eastAsia="fr-FR"/>
        </w:rPr>
        <w:t>La participation consciente, qu’est-ce que c’est?</w:t>
      </w:r>
    </w:p>
    <w:p w:rsidR="00F85F01" w:rsidRPr="00F85F01" w:rsidRDefault="00F85F01" w:rsidP="00F85F01">
      <w:pPr>
        <w:suppressAutoHyphens w:val="0"/>
        <w:spacing w:after="0" w:line="240" w:lineRule="auto"/>
        <w:jc w:val="center"/>
        <w:rPr>
          <w:rFonts w:eastAsia="Times New Roman" w:cs="Times New Roman"/>
          <w:b/>
          <w:color w:val="000000"/>
          <w:sz w:val="24"/>
          <w:szCs w:val="24"/>
          <w:lang w:eastAsia="fr-FR"/>
        </w:rPr>
      </w:pPr>
    </w:p>
    <w:p w:rsidR="000E20F3" w:rsidRPr="00F85F01" w:rsidRDefault="000E20F3" w:rsidP="00F85F01">
      <w:pPr>
        <w:suppressAutoHyphens w:val="0"/>
        <w:spacing w:after="0" w:line="240" w:lineRule="auto"/>
        <w:jc w:val="both"/>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La participation consciente change la règle établie. Elle propose et ouvre donc une voie de questionnements dans notre rapport à l’argent et notre façon d’échanger nos richesses, à ce que nous sommes chacun prêt à donner … et à recevoir.</w:t>
      </w:r>
    </w:p>
    <w:p w:rsidR="000E20F3" w:rsidRPr="00F85F01" w:rsidRDefault="000E20F3" w:rsidP="00F85F01">
      <w:pPr>
        <w:suppressAutoHyphens w:val="0"/>
        <w:spacing w:after="0" w:line="240" w:lineRule="auto"/>
        <w:jc w:val="both"/>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Cette forme de rémunération ou de paiement nécessite de la conscience autant pour être proposée que pratiquée. Elle est une expérience directe et non une théorie, pour chacun d’entre nous ! … pas toujours confortable, elle offre donc potentiellement un chemin de transformation individuelle et collective.</w:t>
      </w:r>
    </w:p>
    <w:p w:rsidR="000E20F3" w:rsidRDefault="000E20F3" w:rsidP="00F85F01">
      <w:pPr>
        <w:suppressAutoHyphens w:val="0"/>
        <w:spacing w:after="0" w:line="240" w:lineRule="auto"/>
        <w:jc w:val="both"/>
        <w:rPr>
          <w:rFonts w:ascii="Garamond" w:eastAsia="Times New Roman" w:hAnsi="Garamond" w:cs="Times New Roman"/>
          <w:color w:val="000000"/>
          <w:sz w:val="26"/>
          <w:szCs w:val="26"/>
          <w:lang w:eastAsia="fr-FR"/>
        </w:rPr>
      </w:pPr>
      <w:r w:rsidRPr="00F85F01">
        <w:rPr>
          <w:rFonts w:ascii="Garamond" w:eastAsia="Times New Roman" w:hAnsi="Garamond" w:cs="Times New Roman"/>
          <w:color w:val="000000"/>
          <w:sz w:val="26"/>
          <w:szCs w:val="26"/>
          <w:lang w:eastAsia="fr-FR"/>
        </w:rPr>
        <w:t xml:space="preserve">Dans une société où sont présentes de fortes inégalités de revenus, elle permet la solidarité entre les participants à un même atelier et une responsabilisation collective. </w:t>
      </w:r>
    </w:p>
    <w:p w:rsidR="00F85F01" w:rsidRPr="00F85F01" w:rsidRDefault="00F85F01" w:rsidP="00F85F01">
      <w:pPr>
        <w:suppressAutoHyphens w:val="0"/>
        <w:spacing w:after="0" w:line="240" w:lineRule="auto"/>
        <w:jc w:val="both"/>
        <w:rPr>
          <w:rFonts w:eastAsia="Times New Roman" w:cs="Times New Roman"/>
          <w:color w:val="000000"/>
          <w:sz w:val="24"/>
          <w:szCs w:val="24"/>
          <w:lang w:eastAsia="fr-FR"/>
        </w:rPr>
      </w:pPr>
    </w:p>
    <w:p w:rsidR="000E20F3" w:rsidRPr="00F85F01" w:rsidRDefault="000E20F3" w:rsidP="00F85F01">
      <w:pPr>
        <w:suppressAutoHyphens w:val="0"/>
        <w:spacing w:after="0" w:line="240" w:lineRule="auto"/>
        <w:rPr>
          <w:rFonts w:eastAsia="Times New Roman" w:cs="Times New Roman"/>
          <w:color w:val="385623" w:themeColor="accent6" w:themeShade="80"/>
          <w:sz w:val="24"/>
          <w:szCs w:val="24"/>
          <w:lang w:eastAsia="fr-FR"/>
        </w:rPr>
      </w:pPr>
      <w:r w:rsidRPr="00F85F01">
        <w:rPr>
          <w:rFonts w:ascii="Garamond" w:eastAsia="Times New Roman" w:hAnsi="Garamond" w:cs="Times New Roman"/>
          <w:b/>
          <w:bCs/>
          <w:color w:val="385623" w:themeColor="accent6" w:themeShade="80"/>
          <w:sz w:val="24"/>
          <w:szCs w:val="24"/>
          <w:lang w:eastAsia="fr-FR"/>
        </w:rPr>
        <w:t>Comment cela fonctionne-t-il ? Les 4 règles:</w:t>
      </w:r>
    </w:p>
    <w:p w:rsidR="000E20F3" w:rsidRPr="00F85F01" w:rsidRDefault="000E20F3" w:rsidP="00F85F01">
      <w:pPr>
        <w:numPr>
          <w:ilvl w:val="0"/>
          <w:numId w:val="6"/>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C’est la somme en euro que vous souhaitez ou pouvez donner en conscience pour ce que vous avez vécu. Aucun prix ne sera donc exigé ou proposé mais la participation est obligatoire;</w:t>
      </w:r>
    </w:p>
    <w:p w:rsidR="000E20F3" w:rsidRPr="00F85F01" w:rsidRDefault="000E20F3" w:rsidP="00F85F01">
      <w:pPr>
        <w:numPr>
          <w:ilvl w:val="0"/>
          <w:numId w:val="6"/>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La remise se fait à la fin de l’expérience de façon non-anonyme sous enveloppe à votre nom sans justification du don réalisé;</w:t>
      </w:r>
    </w:p>
    <w:p w:rsidR="000E20F3" w:rsidRPr="00F85F01" w:rsidRDefault="000E20F3" w:rsidP="00F85F01">
      <w:pPr>
        <w:numPr>
          <w:ilvl w:val="0"/>
          <w:numId w:val="6"/>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Elle fait toujours l’objet d’un temps d’explication en début et de partage en fin d’expérience;</w:t>
      </w:r>
    </w:p>
    <w:p w:rsidR="000E20F3" w:rsidRPr="00F85F01" w:rsidRDefault="000E20F3" w:rsidP="00F85F01">
      <w:pPr>
        <w:numPr>
          <w:ilvl w:val="0"/>
          <w:numId w:val="6"/>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Le montant total récolté, la moyenne, le montant le plus bas et le plus haut seront annoncés en fin d’atelier.</w:t>
      </w:r>
    </w:p>
    <w:p w:rsidR="00F85F01" w:rsidRPr="00F85F01" w:rsidRDefault="00F85F01" w:rsidP="00F85F01">
      <w:pPr>
        <w:suppressAutoHyphens w:val="0"/>
        <w:spacing w:after="0" w:line="240" w:lineRule="auto"/>
        <w:ind w:left="510"/>
        <w:rPr>
          <w:rFonts w:eastAsia="Times New Roman" w:cs="Times New Roman"/>
          <w:color w:val="000000"/>
          <w:sz w:val="24"/>
          <w:szCs w:val="24"/>
          <w:lang w:eastAsia="fr-FR"/>
        </w:rPr>
      </w:pPr>
    </w:p>
    <w:p w:rsidR="000E20F3" w:rsidRPr="00F85F01" w:rsidRDefault="000E20F3" w:rsidP="00F85F01">
      <w:pPr>
        <w:suppressAutoHyphens w:val="0"/>
        <w:spacing w:after="0" w:line="240" w:lineRule="auto"/>
        <w:rPr>
          <w:rFonts w:eastAsia="Times New Roman" w:cs="Times New Roman"/>
          <w:color w:val="000000"/>
          <w:sz w:val="24"/>
          <w:szCs w:val="24"/>
          <w:lang w:eastAsia="fr-FR"/>
        </w:rPr>
      </w:pPr>
      <w:r w:rsidRPr="00F85F01">
        <w:rPr>
          <w:rFonts w:ascii="Garamond" w:eastAsia="Times New Roman" w:hAnsi="Garamond" w:cs="Times New Roman"/>
          <w:b/>
          <w:bCs/>
          <w:color w:val="385623" w:themeColor="accent6" w:themeShade="80"/>
          <w:sz w:val="24"/>
          <w:szCs w:val="24"/>
          <w:lang w:eastAsia="fr-FR"/>
        </w:rPr>
        <w:t>Eléments à prendre en compte:</w:t>
      </w:r>
      <w:r w:rsidRPr="00F85F01">
        <w:rPr>
          <w:rFonts w:ascii="Garamond" w:eastAsia="Times New Roman" w:hAnsi="Garamond" w:cs="Times New Roman"/>
          <w:color w:val="385623" w:themeColor="accent6" w:themeShade="80"/>
          <w:sz w:val="24"/>
          <w:szCs w:val="24"/>
          <w:lang w:eastAsia="fr-FR"/>
        </w:rPr>
        <w:br/>
      </w:r>
      <w:r w:rsidRPr="00F85F01">
        <w:rPr>
          <w:rFonts w:ascii="Garamond" w:eastAsia="Times New Roman" w:hAnsi="Garamond" w:cs="Times New Roman"/>
          <w:color w:val="000000"/>
          <w:sz w:val="26"/>
          <w:szCs w:val="26"/>
          <w:lang w:eastAsia="fr-FR"/>
        </w:rPr>
        <w:t>Il y a sans doute 3 dimensions principales en prendre en compte pour déterminer le montant de la participation que vous souhaitez donner:</w:t>
      </w:r>
    </w:p>
    <w:p w:rsidR="000E20F3" w:rsidRPr="00F85F01" w:rsidRDefault="000E20F3" w:rsidP="00F85F01">
      <w:pPr>
        <w:numPr>
          <w:ilvl w:val="0"/>
          <w:numId w:val="7"/>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vos ressources et possibilités financières</w:t>
      </w:r>
    </w:p>
    <w:p w:rsidR="000E20F3" w:rsidRPr="00F85F01" w:rsidRDefault="000E20F3" w:rsidP="00F85F01">
      <w:pPr>
        <w:numPr>
          <w:ilvl w:val="0"/>
          <w:numId w:val="7"/>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 xml:space="preserve">la situation et la vision de l’animatrice et son Association </w:t>
      </w:r>
      <w:proofErr w:type="spellStart"/>
      <w:r w:rsidRPr="00F85F01">
        <w:rPr>
          <w:rFonts w:ascii="Garamond" w:eastAsia="Times New Roman" w:hAnsi="Garamond" w:cs="Times New Roman"/>
          <w:color w:val="000000"/>
          <w:sz w:val="26"/>
          <w:szCs w:val="26"/>
          <w:lang w:eastAsia="fr-FR"/>
        </w:rPr>
        <w:t>AnimaTerra</w:t>
      </w:r>
      <w:proofErr w:type="spellEnd"/>
    </w:p>
    <w:p w:rsidR="000E20F3" w:rsidRPr="00F85F01" w:rsidRDefault="000E20F3" w:rsidP="00F85F01">
      <w:pPr>
        <w:numPr>
          <w:ilvl w:val="0"/>
          <w:numId w:val="7"/>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les prix pratiqués sur le marché de la formation; une certaine idée de ce qui est juste</w:t>
      </w:r>
    </w:p>
    <w:p w:rsidR="00F85F01" w:rsidRPr="00F85F01" w:rsidRDefault="00F85F01" w:rsidP="00F85F01">
      <w:pPr>
        <w:suppressAutoHyphens w:val="0"/>
        <w:spacing w:after="0" w:line="240" w:lineRule="auto"/>
        <w:ind w:left="510"/>
        <w:rPr>
          <w:rFonts w:eastAsia="Times New Roman" w:cs="Times New Roman"/>
          <w:color w:val="000000"/>
          <w:sz w:val="24"/>
          <w:szCs w:val="24"/>
          <w:lang w:eastAsia="fr-FR"/>
        </w:rPr>
      </w:pPr>
    </w:p>
    <w:p w:rsidR="000E20F3" w:rsidRPr="00F85F01" w:rsidRDefault="000E20F3" w:rsidP="00F85F01">
      <w:pPr>
        <w:suppressAutoHyphens w:val="0"/>
        <w:spacing w:after="0" w:line="240" w:lineRule="auto"/>
        <w:rPr>
          <w:rFonts w:eastAsia="Times New Roman" w:cs="Times New Roman"/>
          <w:color w:val="385623" w:themeColor="accent6" w:themeShade="80"/>
          <w:sz w:val="24"/>
          <w:szCs w:val="24"/>
          <w:lang w:eastAsia="fr-FR"/>
        </w:rPr>
      </w:pPr>
      <w:r w:rsidRPr="00F85F01">
        <w:rPr>
          <w:rFonts w:ascii="Garamond" w:eastAsia="Times New Roman" w:hAnsi="Garamond" w:cs="Times New Roman"/>
          <w:b/>
          <w:bCs/>
          <w:color w:val="385623" w:themeColor="accent6" w:themeShade="80"/>
          <w:sz w:val="24"/>
          <w:szCs w:val="24"/>
          <w:lang w:eastAsia="fr-FR"/>
        </w:rPr>
        <w:t>Nous souhaitons expérimenter ce modèle économique afin de rémunérer:</w:t>
      </w:r>
    </w:p>
    <w:p w:rsidR="000E20F3" w:rsidRPr="00F85F01" w:rsidRDefault="000E20F3" w:rsidP="00F85F01">
      <w:pPr>
        <w:numPr>
          <w:ilvl w:val="0"/>
          <w:numId w:val="8"/>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Le travail d’animation, de préparation, d'approfondissement</w:t>
      </w:r>
    </w:p>
    <w:p w:rsidR="000E20F3" w:rsidRPr="00F85F01" w:rsidRDefault="000E20F3" w:rsidP="00F85F01">
      <w:pPr>
        <w:numPr>
          <w:ilvl w:val="0"/>
          <w:numId w:val="8"/>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L’ensemble des coûts liés à l’organi</w:t>
      </w:r>
      <w:r w:rsidR="00F85F01">
        <w:rPr>
          <w:rFonts w:ascii="Garamond" w:eastAsia="Times New Roman" w:hAnsi="Garamond" w:cs="Times New Roman"/>
          <w:color w:val="000000"/>
          <w:sz w:val="26"/>
          <w:szCs w:val="26"/>
          <w:lang w:eastAsia="fr-FR"/>
        </w:rPr>
        <w:t xml:space="preserve">sation de l’atelier (temps de préparation, les éventuels intervenants en plus, le suivi des </w:t>
      </w:r>
      <w:r w:rsidRPr="00F85F01">
        <w:rPr>
          <w:rFonts w:ascii="Garamond" w:eastAsia="Times New Roman" w:hAnsi="Garamond" w:cs="Times New Roman"/>
          <w:color w:val="000000"/>
          <w:sz w:val="26"/>
          <w:szCs w:val="26"/>
          <w:lang w:eastAsia="fr-FR"/>
        </w:rPr>
        <w:t>participants avant et après l’atelier, préparation du matériel</w:t>
      </w:r>
      <w:r w:rsidR="00F85F01">
        <w:rPr>
          <w:rFonts w:ascii="Garamond" w:eastAsia="Times New Roman" w:hAnsi="Garamond" w:cs="Times New Roman"/>
          <w:color w:val="000000"/>
          <w:sz w:val="26"/>
          <w:szCs w:val="26"/>
          <w:lang w:eastAsia="fr-FR"/>
        </w:rPr>
        <w:t>…</w:t>
      </w:r>
      <w:r w:rsidRPr="00F85F01">
        <w:rPr>
          <w:rFonts w:ascii="Garamond" w:eastAsia="Times New Roman" w:hAnsi="Garamond" w:cs="Times New Roman"/>
          <w:color w:val="000000"/>
          <w:sz w:val="26"/>
          <w:szCs w:val="26"/>
          <w:lang w:eastAsia="fr-FR"/>
        </w:rPr>
        <w:t>)</w:t>
      </w:r>
    </w:p>
    <w:p w:rsidR="000E20F3" w:rsidRPr="00F85F01" w:rsidRDefault="000E20F3" w:rsidP="00F85F01">
      <w:pPr>
        <w:numPr>
          <w:ilvl w:val="0"/>
          <w:numId w:val="8"/>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les frais pédagogiques et autre matériel</w:t>
      </w:r>
    </w:p>
    <w:p w:rsidR="000E20F3" w:rsidRPr="00F85F01" w:rsidRDefault="000E20F3" w:rsidP="00F85F01">
      <w:pPr>
        <w:numPr>
          <w:ilvl w:val="0"/>
          <w:numId w:val="8"/>
        </w:numPr>
        <w:suppressAutoHyphens w:val="0"/>
        <w:spacing w:after="0" w:line="240" w:lineRule="auto"/>
        <w:ind w:left="510"/>
        <w:rPr>
          <w:rFonts w:eastAsia="Times New Roman" w:cs="Times New Roman"/>
          <w:color w:val="000000"/>
          <w:sz w:val="24"/>
          <w:szCs w:val="24"/>
          <w:lang w:eastAsia="fr-FR"/>
        </w:rPr>
      </w:pPr>
      <w:r w:rsidRPr="00F85F01">
        <w:rPr>
          <w:rFonts w:ascii="Garamond" w:eastAsia="Times New Roman" w:hAnsi="Garamond" w:cs="Times New Roman"/>
          <w:color w:val="000000"/>
          <w:sz w:val="26"/>
          <w:szCs w:val="26"/>
          <w:lang w:eastAsia="fr-FR"/>
        </w:rPr>
        <w:t xml:space="preserve">et de façon plus générale, l’ensemble du travail réalisé l’animatrice afin que cet atelier puisse exister et atteindre le niveau de qualité qu’il propose : </w:t>
      </w:r>
      <w:r w:rsidR="00F85F01">
        <w:rPr>
          <w:rFonts w:ascii="Garamond" w:eastAsia="Times New Roman" w:hAnsi="Garamond" w:cs="Times New Roman"/>
          <w:color w:val="000000"/>
          <w:sz w:val="26"/>
          <w:szCs w:val="26"/>
          <w:lang w:eastAsia="fr-FR"/>
        </w:rPr>
        <w:t xml:space="preserve">conception et </w:t>
      </w:r>
      <w:r w:rsidRPr="00F85F01">
        <w:rPr>
          <w:rFonts w:ascii="Garamond" w:eastAsia="Times New Roman" w:hAnsi="Garamond" w:cs="Times New Roman"/>
          <w:color w:val="000000"/>
          <w:sz w:val="26"/>
          <w:szCs w:val="26"/>
          <w:lang w:eastAsia="fr-FR"/>
        </w:rPr>
        <w:t>promotion, participation à différentes rencontres et réseaux, formations et ateliers suivis, etc.</w:t>
      </w:r>
    </w:p>
    <w:p w:rsidR="00F449AB" w:rsidRDefault="00F449AB" w:rsidP="00F85F01">
      <w:pPr>
        <w:spacing w:after="0" w:line="240" w:lineRule="auto"/>
      </w:pPr>
    </w:p>
    <w:p w:rsidR="00F85F01" w:rsidRDefault="00CE31DC" w:rsidP="00F85F01">
      <w:pPr>
        <w:spacing w:after="0" w:line="240" w:lineRule="auto"/>
      </w:pPr>
      <w:r>
        <w:t>M</w:t>
      </w:r>
      <w:bookmarkStart w:id="0" w:name="_GoBack"/>
      <w:bookmarkEnd w:id="0"/>
      <w:r w:rsidR="00F85F01">
        <w:t xml:space="preserve">erci ! </w:t>
      </w:r>
    </w:p>
    <w:p w:rsidR="00CE31DC" w:rsidRDefault="00CE31DC" w:rsidP="00F85F01">
      <w:pPr>
        <w:spacing w:after="0" w:line="240" w:lineRule="auto"/>
      </w:pPr>
      <w:r>
        <w:t xml:space="preserve">Rédigé par l’association </w:t>
      </w:r>
      <w:proofErr w:type="spellStart"/>
      <w:r>
        <w:t>Terr’éveille</w:t>
      </w:r>
      <w:proofErr w:type="spellEnd"/>
      <w:r>
        <w:t xml:space="preserve"> </w:t>
      </w:r>
      <w:hyperlink r:id="rId5" w:history="1">
        <w:r w:rsidRPr="00CA4BCC">
          <w:rPr>
            <w:rStyle w:val="Lienhypertexte"/>
          </w:rPr>
          <w:t>http://www.terreveille.be</w:t>
        </w:r>
      </w:hyperlink>
      <w:r>
        <w:t xml:space="preserve"> </w:t>
      </w:r>
    </w:p>
    <w:sectPr w:rsidR="00CE3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730F72"/>
    <w:multiLevelType w:val="multilevel"/>
    <w:tmpl w:val="9C12E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769E0"/>
    <w:multiLevelType w:val="multilevel"/>
    <w:tmpl w:val="F584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D02470"/>
    <w:multiLevelType w:val="multilevel"/>
    <w:tmpl w:val="4E9C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00"/>
    <w:rsid w:val="000E20F3"/>
    <w:rsid w:val="00313400"/>
    <w:rsid w:val="005025A4"/>
    <w:rsid w:val="00681086"/>
    <w:rsid w:val="008165D9"/>
    <w:rsid w:val="00936F03"/>
    <w:rsid w:val="00CE31DC"/>
    <w:rsid w:val="00F449AB"/>
    <w:rsid w:val="00F85F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870B3-4A16-4D06-944B-0A51B1C3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03"/>
    <w:pPr>
      <w:suppressAutoHyphens/>
      <w:spacing w:after="200" w:line="276" w:lineRule="auto"/>
    </w:pPr>
    <w:rPr>
      <w:rFonts w:ascii="Calibri" w:hAnsi="Calibri" w:cs="Calibri"/>
      <w:sz w:val="22"/>
      <w:szCs w:val="22"/>
      <w:lang w:eastAsia="ar-SA"/>
    </w:rPr>
  </w:style>
  <w:style w:type="paragraph" w:styleId="Titre1">
    <w:name w:val="heading 1"/>
    <w:basedOn w:val="Normal"/>
    <w:next w:val="Normal"/>
    <w:link w:val="Titre1Car"/>
    <w:uiPriority w:val="9"/>
    <w:qFormat/>
    <w:rsid w:val="00936F0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semiHidden/>
    <w:unhideWhenUsed/>
    <w:qFormat/>
    <w:rsid w:val="00936F0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Corpsdetexte"/>
    <w:link w:val="Titre3Car"/>
    <w:qFormat/>
    <w:rsid w:val="00936F03"/>
    <w:pPr>
      <w:tabs>
        <w:tab w:val="num" w:pos="720"/>
      </w:tabs>
      <w:spacing w:before="100" w:after="100" w:line="100" w:lineRule="atLeast"/>
      <w:ind w:left="720" w:hanging="720"/>
      <w:outlineLvl w:val="2"/>
    </w:pPr>
    <w:rPr>
      <w:rFonts w:ascii="Times New Roman" w:eastAsiaTheme="majorEastAsia" w:hAnsi="Times New Roman" w:cstheme="majorBidi"/>
      <w:b/>
      <w:bCs/>
      <w:sz w:val="27"/>
      <w:szCs w:val="27"/>
    </w:rPr>
  </w:style>
  <w:style w:type="paragraph" w:styleId="Titre4">
    <w:name w:val="heading 4"/>
    <w:basedOn w:val="Normal"/>
    <w:next w:val="Normal"/>
    <w:link w:val="Titre4Car"/>
    <w:uiPriority w:val="9"/>
    <w:semiHidden/>
    <w:unhideWhenUsed/>
    <w:qFormat/>
    <w:rsid w:val="00936F03"/>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rsid w:val="00936F03"/>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936F0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936F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6F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6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6F03"/>
    <w:rPr>
      <w:rFonts w:eastAsiaTheme="majorEastAsia" w:cstheme="majorBidi"/>
      <w:b/>
      <w:bCs/>
      <w:sz w:val="27"/>
      <w:szCs w:val="27"/>
      <w:lang w:eastAsia="ar-SA"/>
    </w:rPr>
  </w:style>
  <w:style w:type="paragraph" w:styleId="Corpsdetexte">
    <w:name w:val="Body Text"/>
    <w:basedOn w:val="Normal"/>
    <w:link w:val="CorpsdetexteCar"/>
    <w:uiPriority w:val="99"/>
    <w:semiHidden/>
    <w:unhideWhenUsed/>
    <w:rsid w:val="008165D9"/>
    <w:pPr>
      <w:spacing w:after="120"/>
    </w:pPr>
  </w:style>
  <w:style w:type="character" w:customStyle="1" w:styleId="CorpsdetexteCar">
    <w:name w:val="Corps de texte Car"/>
    <w:basedOn w:val="Policepardfaut"/>
    <w:link w:val="Corpsdetexte"/>
    <w:uiPriority w:val="99"/>
    <w:semiHidden/>
    <w:rsid w:val="008165D9"/>
    <w:rPr>
      <w:rFonts w:ascii="Calibri" w:eastAsia="Arial Unicode MS" w:hAnsi="Calibri" w:cs="Calibri"/>
      <w:sz w:val="22"/>
      <w:szCs w:val="22"/>
      <w:lang w:eastAsia="ar-SA"/>
    </w:rPr>
  </w:style>
  <w:style w:type="character" w:styleId="lev">
    <w:name w:val="Strong"/>
    <w:uiPriority w:val="22"/>
    <w:qFormat/>
    <w:rsid w:val="00936F03"/>
    <w:rPr>
      <w:b/>
      <w:bCs/>
    </w:rPr>
  </w:style>
  <w:style w:type="paragraph" w:styleId="Paragraphedeliste">
    <w:name w:val="List Paragraph"/>
    <w:basedOn w:val="Normal"/>
    <w:uiPriority w:val="34"/>
    <w:qFormat/>
    <w:rsid w:val="00936F03"/>
    <w:pPr>
      <w:ind w:left="720"/>
      <w:contextualSpacing/>
    </w:pPr>
  </w:style>
  <w:style w:type="character" w:customStyle="1" w:styleId="Titre1Car">
    <w:name w:val="Titre 1 Car"/>
    <w:basedOn w:val="Policepardfaut"/>
    <w:link w:val="Titre1"/>
    <w:uiPriority w:val="9"/>
    <w:rsid w:val="00936F03"/>
    <w:rPr>
      <w:rFonts w:asciiTheme="majorHAnsi" w:eastAsiaTheme="majorEastAsia" w:hAnsiTheme="majorHAnsi" w:cstheme="majorBidi"/>
      <w:b/>
      <w:bCs/>
      <w:color w:val="2F5496" w:themeColor="accent1" w:themeShade="BF"/>
      <w:sz w:val="28"/>
      <w:szCs w:val="28"/>
      <w:lang w:eastAsia="ar-SA"/>
    </w:rPr>
  </w:style>
  <w:style w:type="character" w:customStyle="1" w:styleId="Titre2Car">
    <w:name w:val="Titre 2 Car"/>
    <w:basedOn w:val="Policepardfaut"/>
    <w:link w:val="Titre2"/>
    <w:uiPriority w:val="9"/>
    <w:semiHidden/>
    <w:rsid w:val="00936F03"/>
    <w:rPr>
      <w:rFonts w:asciiTheme="majorHAnsi" w:eastAsiaTheme="majorEastAsia" w:hAnsiTheme="majorHAnsi" w:cstheme="majorBidi"/>
      <w:b/>
      <w:bCs/>
      <w:color w:val="4472C4" w:themeColor="accent1"/>
      <w:sz w:val="26"/>
      <w:szCs w:val="26"/>
      <w:lang w:eastAsia="ar-SA"/>
    </w:rPr>
  </w:style>
  <w:style w:type="character" w:customStyle="1" w:styleId="Titre4Car">
    <w:name w:val="Titre 4 Car"/>
    <w:basedOn w:val="Policepardfaut"/>
    <w:link w:val="Titre4"/>
    <w:uiPriority w:val="9"/>
    <w:semiHidden/>
    <w:rsid w:val="00936F03"/>
    <w:rPr>
      <w:rFonts w:asciiTheme="majorHAnsi" w:eastAsiaTheme="majorEastAsia" w:hAnsiTheme="majorHAnsi" w:cstheme="majorBidi"/>
      <w:b/>
      <w:bCs/>
      <w:i/>
      <w:iCs/>
      <w:color w:val="4472C4" w:themeColor="accent1"/>
      <w:sz w:val="22"/>
      <w:szCs w:val="22"/>
      <w:lang w:eastAsia="ar-SA"/>
    </w:rPr>
  </w:style>
  <w:style w:type="character" w:customStyle="1" w:styleId="Titre5Car">
    <w:name w:val="Titre 5 Car"/>
    <w:basedOn w:val="Policepardfaut"/>
    <w:link w:val="Titre5"/>
    <w:uiPriority w:val="9"/>
    <w:semiHidden/>
    <w:rsid w:val="00936F03"/>
    <w:rPr>
      <w:rFonts w:asciiTheme="majorHAnsi" w:eastAsiaTheme="majorEastAsia" w:hAnsiTheme="majorHAnsi" w:cstheme="majorBidi"/>
      <w:color w:val="1F3763" w:themeColor="accent1" w:themeShade="7F"/>
      <w:sz w:val="22"/>
      <w:szCs w:val="22"/>
      <w:lang w:eastAsia="ar-SA"/>
    </w:rPr>
  </w:style>
  <w:style w:type="character" w:customStyle="1" w:styleId="Titre6Car">
    <w:name w:val="Titre 6 Car"/>
    <w:basedOn w:val="Policepardfaut"/>
    <w:link w:val="Titre6"/>
    <w:uiPriority w:val="9"/>
    <w:semiHidden/>
    <w:rsid w:val="00936F03"/>
    <w:rPr>
      <w:rFonts w:asciiTheme="majorHAnsi" w:eastAsiaTheme="majorEastAsia" w:hAnsiTheme="majorHAnsi" w:cstheme="majorBidi"/>
      <w:i/>
      <w:iCs/>
      <w:color w:val="1F3763" w:themeColor="accent1" w:themeShade="7F"/>
      <w:sz w:val="22"/>
      <w:szCs w:val="22"/>
      <w:lang w:eastAsia="ar-SA"/>
    </w:rPr>
  </w:style>
  <w:style w:type="character" w:customStyle="1" w:styleId="Titre7Car">
    <w:name w:val="Titre 7 Car"/>
    <w:basedOn w:val="Policepardfaut"/>
    <w:link w:val="Titre7"/>
    <w:uiPriority w:val="9"/>
    <w:semiHidden/>
    <w:rsid w:val="00936F03"/>
    <w:rPr>
      <w:rFonts w:asciiTheme="majorHAnsi" w:eastAsiaTheme="majorEastAsia" w:hAnsiTheme="majorHAnsi" w:cstheme="majorBidi"/>
      <w:i/>
      <w:iCs/>
      <w:color w:val="404040" w:themeColor="text1" w:themeTint="BF"/>
      <w:sz w:val="22"/>
      <w:szCs w:val="22"/>
      <w:lang w:eastAsia="ar-SA"/>
    </w:rPr>
  </w:style>
  <w:style w:type="character" w:customStyle="1" w:styleId="Titre8Car">
    <w:name w:val="Titre 8 Car"/>
    <w:basedOn w:val="Policepardfaut"/>
    <w:link w:val="Titre8"/>
    <w:uiPriority w:val="9"/>
    <w:semiHidden/>
    <w:rsid w:val="00936F03"/>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uiPriority w:val="9"/>
    <w:semiHidden/>
    <w:rsid w:val="00936F03"/>
    <w:rPr>
      <w:rFonts w:asciiTheme="majorHAnsi" w:eastAsiaTheme="majorEastAsia" w:hAnsiTheme="majorHAnsi" w:cstheme="majorBidi"/>
      <w:i/>
      <w:iCs/>
      <w:color w:val="404040" w:themeColor="text1" w:themeTint="BF"/>
      <w:lang w:eastAsia="ar-SA"/>
    </w:rPr>
  </w:style>
  <w:style w:type="paragraph" w:styleId="Lgende">
    <w:name w:val="caption"/>
    <w:basedOn w:val="Normal"/>
    <w:next w:val="Normal"/>
    <w:uiPriority w:val="35"/>
    <w:semiHidden/>
    <w:unhideWhenUsed/>
    <w:qFormat/>
    <w:rsid w:val="00936F03"/>
    <w:pPr>
      <w:spacing w:line="240" w:lineRule="auto"/>
    </w:pPr>
    <w:rPr>
      <w:b/>
      <w:bCs/>
      <w:color w:val="4472C4" w:themeColor="accent1"/>
      <w:sz w:val="18"/>
      <w:szCs w:val="18"/>
    </w:rPr>
  </w:style>
  <w:style w:type="paragraph" w:styleId="Titre">
    <w:name w:val="Title"/>
    <w:basedOn w:val="Normal"/>
    <w:next w:val="Normal"/>
    <w:link w:val="TitreCar"/>
    <w:uiPriority w:val="10"/>
    <w:qFormat/>
    <w:rsid w:val="00936F0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936F03"/>
    <w:rPr>
      <w:rFonts w:asciiTheme="majorHAnsi" w:eastAsiaTheme="majorEastAsia" w:hAnsiTheme="majorHAnsi" w:cstheme="majorBidi"/>
      <w:color w:val="323E4F" w:themeColor="text2" w:themeShade="BF"/>
      <w:spacing w:val="5"/>
      <w:kern w:val="28"/>
      <w:sz w:val="52"/>
      <w:szCs w:val="52"/>
      <w:lang w:eastAsia="ar-SA"/>
    </w:rPr>
  </w:style>
  <w:style w:type="paragraph" w:styleId="Sous-titre">
    <w:name w:val="Subtitle"/>
    <w:basedOn w:val="Normal"/>
    <w:next w:val="Normal"/>
    <w:link w:val="Sous-titreCar"/>
    <w:uiPriority w:val="11"/>
    <w:qFormat/>
    <w:rsid w:val="00936F0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936F03"/>
    <w:rPr>
      <w:rFonts w:asciiTheme="majorHAnsi" w:eastAsiaTheme="majorEastAsia" w:hAnsiTheme="majorHAnsi" w:cstheme="majorBidi"/>
      <w:i/>
      <w:iCs/>
      <w:color w:val="4472C4" w:themeColor="accent1"/>
      <w:spacing w:val="15"/>
      <w:sz w:val="24"/>
      <w:szCs w:val="24"/>
      <w:lang w:eastAsia="ar-SA"/>
    </w:rPr>
  </w:style>
  <w:style w:type="character" w:styleId="Accentuation">
    <w:name w:val="Emphasis"/>
    <w:basedOn w:val="Policepardfaut"/>
    <w:uiPriority w:val="20"/>
    <w:qFormat/>
    <w:rsid w:val="00936F03"/>
    <w:rPr>
      <w:i/>
      <w:iCs/>
    </w:rPr>
  </w:style>
  <w:style w:type="paragraph" w:styleId="Sansinterligne">
    <w:name w:val="No Spacing"/>
    <w:uiPriority w:val="1"/>
    <w:qFormat/>
    <w:rsid w:val="00936F03"/>
    <w:pPr>
      <w:suppressAutoHyphens/>
    </w:pPr>
    <w:rPr>
      <w:rFonts w:ascii="Calibri" w:hAnsi="Calibri" w:cs="Calibri"/>
      <w:sz w:val="22"/>
      <w:szCs w:val="22"/>
      <w:lang w:eastAsia="ar-SA"/>
    </w:rPr>
  </w:style>
  <w:style w:type="paragraph" w:styleId="Citation">
    <w:name w:val="Quote"/>
    <w:basedOn w:val="Normal"/>
    <w:next w:val="Normal"/>
    <w:link w:val="CitationCar"/>
    <w:uiPriority w:val="29"/>
    <w:qFormat/>
    <w:rsid w:val="00936F03"/>
    <w:rPr>
      <w:i/>
      <w:iCs/>
      <w:color w:val="000000" w:themeColor="text1"/>
    </w:rPr>
  </w:style>
  <w:style w:type="character" w:customStyle="1" w:styleId="CitationCar">
    <w:name w:val="Citation Car"/>
    <w:basedOn w:val="Policepardfaut"/>
    <w:link w:val="Citation"/>
    <w:uiPriority w:val="29"/>
    <w:rsid w:val="00936F03"/>
    <w:rPr>
      <w:rFonts w:ascii="Calibri" w:eastAsia="Arial Unicode MS" w:hAnsi="Calibri" w:cs="Calibri"/>
      <w:i/>
      <w:iCs/>
      <w:color w:val="000000" w:themeColor="text1"/>
      <w:sz w:val="22"/>
      <w:szCs w:val="22"/>
      <w:lang w:eastAsia="ar-SA"/>
    </w:rPr>
  </w:style>
  <w:style w:type="paragraph" w:styleId="Citationintense">
    <w:name w:val="Intense Quote"/>
    <w:basedOn w:val="Normal"/>
    <w:next w:val="Normal"/>
    <w:link w:val="CitationintenseCar"/>
    <w:uiPriority w:val="30"/>
    <w:qFormat/>
    <w:rsid w:val="00936F03"/>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936F03"/>
    <w:rPr>
      <w:rFonts w:ascii="Calibri" w:eastAsia="Arial Unicode MS" w:hAnsi="Calibri" w:cs="Calibri"/>
      <w:b/>
      <w:bCs/>
      <w:i/>
      <w:iCs/>
      <w:color w:val="4472C4" w:themeColor="accent1"/>
      <w:sz w:val="22"/>
      <w:szCs w:val="22"/>
      <w:lang w:eastAsia="ar-SA"/>
    </w:rPr>
  </w:style>
  <w:style w:type="character" w:styleId="Emphaseple">
    <w:name w:val="Subtle Emphasis"/>
    <w:basedOn w:val="Policepardfaut"/>
    <w:uiPriority w:val="19"/>
    <w:qFormat/>
    <w:rsid w:val="00936F03"/>
    <w:rPr>
      <w:i/>
      <w:iCs/>
      <w:color w:val="808080" w:themeColor="text1" w:themeTint="7F"/>
    </w:rPr>
  </w:style>
  <w:style w:type="character" w:styleId="Emphaseintense">
    <w:name w:val="Intense Emphasis"/>
    <w:basedOn w:val="Policepardfaut"/>
    <w:uiPriority w:val="21"/>
    <w:qFormat/>
    <w:rsid w:val="00936F03"/>
    <w:rPr>
      <w:b/>
      <w:bCs/>
      <w:i/>
      <w:iCs/>
      <w:color w:val="4472C4" w:themeColor="accent1"/>
    </w:rPr>
  </w:style>
  <w:style w:type="character" w:styleId="Rfrenceple">
    <w:name w:val="Subtle Reference"/>
    <w:basedOn w:val="Policepardfaut"/>
    <w:uiPriority w:val="31"/>
    <w:qFormat/>
    <w:rsid w:val="00936F03"/>
    <w:rPr>
      <w:smallCaps/>
      <w:color w:val="ED7D31" w:themeColor="accent2"/>
      <w:u w:val="single"/>
    </w:rPr>
  </w:style>
  <w:style w:type="character" w:styleId="Rfrenceintense">
    <w:name w:val="Intense Reference"/>
    <w:basedOn w:val="Policepardfaut"/>
    <w:uiPriority w:val="32"/>
    <w:qFormat/>
    <w:rsid w:val="00936F03"/>
    <w:rPr>
      <w:b/>
      <w:bCs/>
      <w:smallCaps/>
      <w:color w:val="ED7D31" w:themeColor="accent2"/>
      <w:spacing w:val="5"/>
      <w:u w:val="single"/>
    </w:rPr>
  </w:style>
  <w:style w:type="character" w:styleId="Titredulivre">
    <w:name w:val="Book Title"/>
    <w:basedOn w:val="Policepardfaut"/>
    <w:uiPriority w:val="33"/>
    <w:qFormat/>
    <w:rsid w:val="00936F03"/>
    <w:rPr>
      <w:b/>
      <w:bCs/>
      <w:smallCaps/>
      <w:spacing w:val="5"/>
    </w:rPr>
  </w:style>
  <w:style w:type="paragraph" w:styleId="En-ttedetabledesmatires">
    <w:name w:val="TOC Heading"/>
    <w:basedOn w:val="Titre1"/>
    <w:next w:val="Normal"/>
    <w:uiPriority w:val="39"/>
    <w:semiHidden/>
    <w:unhideWhenUsed/>
    <w:qFormat/>
    <w:rsid w:val="00936F03"/>
    <w:pPr>
      <w:outlineLvl w:val="9"/>
    </w:pPr>
  </w:style>
  <w:style w:type="paragraph" w:styleId="NormalWeb">
    <w:name w:val="Normal (Web)"/>
    <w:basedOn w:val="Normal"/>
    <w:uiPriority w:val="99"/>
    <w:semiHidden/>
    <w:unhideWhenUsed/>
    <w:rsid w:val="000E20F3"/>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3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rreveille.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Elisabeth BLONDEAUX</cp:lastModifiedBy>
  <cp:revision>2</cp:revision>
  <cp:lastPrinted>2020-07-21T14:31:00Z</cp:lastPrinted>
  <dcterms:created xsi:type="dcterms:W3CDTF">2020-07-23T15:19:00Z</dcterms:created>
  <dcterms:modified xsi:type="dcterms:W3CDTF">2020-07-23T15:19:00Z</dcterms:modified>
</cp:coreProperties>
</file>