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5A3A" w:rsidRPr="001D5A3A" w:rsidRDefault="001D5A3A" w:rsidP="00513207">
      <w:pPr>
        <w:rPr>
          <w:rFonts w:ascii="Arial" w:eastAsia="Times New Roman" w:hAnsi="Arial" w:cs="Arial"/>
          <w:b/>
          <w:bCs/>
          <w:i/>
          <w:iCs/>
          <w:color w:val="5253D0"/>
          <w:sz w:val="28"/>
          <w:szCs w:val="28"/>
          <w:lang w:eastAsia="fr-FR"/>
        </w:rPr>
      </w:pPr>
    </w:p>
    <w:p w:rsidR="001D5A3A" w:rsidRDefault="001D5A3A" w:rsidP="001D5A3A">
      <w:pPr>
        <w:ind w:left="-284"/>
        <w:jc w:val="center"/>
        <w:rPr>
          <w:rFonts w:ascii="Arial" w:eastAsia="Times New Roman" w:hAnsi="Arial" w:cs="Arial"/>
          <w:b/>
          <w:bCs/>
          <w:i/>
          <w:iCs/>
          <w:color w:val="5253D0"/>
          <w:sz w:val="28"/>
          <w:szCs w:val="28"/>
          <w:lang w:eastAsia="fr-FR"/>
        </w:rPr>
      </w:pPr>
    </w:p>
    <w:p w:rsidR="001D5A3A" w:rsidRPr="001D5A3A" w:rsidRDefault="001D5A3A" w:rsidP="001D5A3A">
      <w:pPr>
        <w:ind w:left="-284"/>
        <w:jc w:val="center"/>
        <w:rPr>
          <w:rFonts w:ascii="Arial" w:eastAsia="Times New Roman" w:hAnsi="Arial" w:cs="Arial"/>
          <w:b/>
          <w:bCs/>
          <w:i/>
          <w:iCs/>
          <w:color w:val="5253D0"/>
          <w:sz w:val="28"/>
          <w:szCs w:val="28"/>
          <w:lang w:eastAsia="fr-FR"/>
        </w:rPr>
      </w:pPr>
      <w:r w:rsidRPr="001D5A3A">
        <w:rPr>
          <w:rFonts w:ascii="Arial" w:eastAsia="Times New Roman" w:hAnsi="Arial" w:cs="Arial"/>
          <w:b/>
          <w:bCs/>
          <w:i/>
          <w:iCs/>
          <w:color w:val="5253D0"/>
          <w:sz w:val="28"/>
          <w:szCs w:val="28"/>
          <w:lang w:eastAsia="fr-FR"/>
        </w:rPr>
        <w:t xml:space="preserve">Qui est Catherine Henry Plessier ? </w:t>
      </w:r>
    </w:p>
    <w:p w:rsidR="001D5A3A" w:rsidRPr="001D5A3A" w:rsidRDefault="001D5A3A" w:rsidP="001D5A3A">
      <w:pPr>
        <w:ind w:left="-284"/>
        <w:jc w:val="both"/>
        <w:rPr>
          <w:rFonts w:ascii="Arial" w:eastAsia="Times New Roman" w:hAnsi="Arial" w:cs="Arial"/>
          <w:b/>
          <w:bCs/>
          <w:i/>
          <w:iCs/>
          <w:color w:val="5253D0"/>
          <w:sz w:val="28"/>
          <w:szCs w:val="28"/>
          <w:lang w:eastAsia="fr-FR"/>
        </w:rPr>
      </w:pPr>
    </w:p>
    <w:p w:rsidR="001D5A3A" w:rsidRPr="001D5A3A" w:rsidRDefault="001D5A3A" w:rsidP="001D5A3A">
      <w:pPr>
        <w:ind w:left="-284" w:right="425"/>
        <w:jc w:val="both"/>
        <w:rPr>
          <w:rFonts w:ascii="Arial" w:eastAsia="Times New Roman" w:hAnsi="Arial" w:cs="Arial"/>
          <w:i/>
          <w:iCs/>
          <w:color w:val="0070C0"/>
          <w:sz w:val="28"/>
          <w:szCs w:val="28"/>
          <w:lang w:eastAsia="fr-FR"/>
        </w:rPr>
      </w:pPr>
      <w:r w:rsidRPr="001D5A3A">
        <w:rPr>
          <w:rFonts w:ascii="Arial" w:eastAsia="Times New Roman" w:hAnsi="Arial" w:cs="Arial"/>
          <w:i/>
          <w:iCs/>
          <w:color w:val="0070C0"/>
          <w:sz w:val="28"/>
          <w:szCs w:val="28"/>
          <w:lang w:eastAsia="fr-FR"/>
        </w:rPr>
        <w:t>Médecin retraité c’est une éveilleuse d’âme et révélatrice de talents. Thérapeute et formatrice, son chemin l’a conduite de la médecine à la psychologie, de la psychanalyse aux chamans de l’Amazonie péruvienne, des maîtres de l’Inde du nord et du sud aux universités californiennes.</w:t>
      </w:r>
    </w:p>
    <w:p w:rsidR="001D5A3A" w:rsidRPr="001D5A3A" w:rsidRDefault="001D5A3A" w:rsidP="001D5A3A">
      <w:pPr>
        <w:pStyle w:val="Paragraphedeliste"/>
        <w:spacing w:line="216" w:lineRule="auto"/>
        <w:ind w:left="-284" w:right="425"/>
        <w:jc w:val="both"/>
        <w:rPr>
          <w:rFonts w:ascii="Arial" w:eastAsia="Times New Roman" w:hAnsi="Arial"/>
          <w:i/>
          <w:iCs/>
          <w:color w:val="0070C0"/>
          <w:kern w:val="24"/>
          <w:sz w:val="28"/>
          <w:szCs w:val="28"/>
        </w:rPr>
      </w:pPr>
    </w:p>
    <w:p w:rsidR="001D5A3A" w:rsidRPr="001D5A3A" w:rsidRDefault="001D5A3A" w:rsidP="001D5A3A">
      <w:pPr>
        <w:pStyle w:val="Paragraphedeliste"/>
        <w:spacing w:line="216" w:lineRule="auto"/>
        <w:ind w:left="-284" w:right="425"/>
        <w:jc w:val="both"/>
        <w:rPr>
          <w:rFonts w:ascii="Arial" w:eastAsia="Times New Roman" w:hAnsi="Arial"/>
          <w:i/>
          <w:iCs/>
          <w:color w:val="0070C0"/>
          <w:kern w:val="24"/>
          <w:sz w:val="28"/>
          <w:szCs w:val="28"/>
        </w:rPr>
      </w:pPr>
      <w:r w:rsidRPr="001D5A3A">
        <w:rPr>
          <w:rFonts w:ascii="Arial" w:eastAsia="Times New Roman" w:hAnsi="Arial"/>
          <w:i/>
          <w:iCs/>
          <w:color w:val="0070C0"/>
          <w:kern w:val="24"/>
          <w:sz w:val="28"/>
          <w:szCs w:val="28"/>
        </w:rPr>
        <w:t xml:space="preserve">Depuis plus de 40 ans, c’est une exploratrice de la conscience, de l’inconscient, de la psyché, de la structure de personnalité et des corps énergétiques. </w:t>
      </w:r>
    </w:p>
    <w:p w:rsidR="001D5A3A" w:rsidRPr="001D5A3A" w:rsidRDefault="001D5A3A" w:rsidP="001D5A3A">
      <w:pPr>
        <w:pStyle w:val="Paragraphedeliste"/>
        <w:spacing w:line="216" w:lineRule="auto"/>
        <w:ind w:left="-284" w:right="425"/>
        <w:jc w:val="both"/>
        <w:rPr>
          <w:rFonts w:ascii="Arial" w:eastAsia="Times New Roman" w:hAnsi="Arial"/>
          <w:i/>
          <w:iCs/>
          <w:color w:val="0070C0"/>
          <w:kern w:val="24"/>
          <w:sz w:val="28"/>
          <w:szCs w:val="28"/>
        </w:rPr>
      </w:pPr>
      <w:r w:rsidRPr="001D5A3A">
        <w:rPr>
          <w:rFonts w:ascii="Arial" w:eastAsia="Times New Roman" w:hAnsi="Arial"/>
          <w:i/>
          <w:iCs/>
          <w:color w:val="0070C0"/>
          <w:kern w:val="24"/>
          <w:sz w:val="28"/>
          <w:szCs w:val="28"/>
        </w:rPr>
        <w:t>Elle fait les ponts entre les neurosciences, la neurophysiologie, les médecines traditionnelles, les philosophies yogiques, l’énergétique, la psychanalyse, la physique quantique, les sciences védiques, les textes sacrés entre l’Occident et l’Orient</w:t>
      </w:r>
    </w:p>
    <w:p w:rsidR="001D5A3A" w:rsidRDefault="001D5A3A" w:rsidP="001D5A3A">
      <w:pPr>
        <w:ind w:left="-284"/>
        <w:jc w:val="center"/>
        <w:rPr>
          <w:rFonts w:ascii="Arial" w:eastAsia="Times New Roman" w:hAnsi="Arial" w:cs="Arial"/>
          <w:b/>
          <w:bCs/>
          <w:i/>
          <w:iCs/>
          <w:color w:val="5253D0"/>
          <w:sz w:val="28"/>
          <w:szCs w:val="28"/>
          <w:lang w:eastAsia="fr-FR"/>
        </w:rPr>
      </w:pPr>
      <w:r w:rsidRPr="001D5A3A">
        <w:rPr>
          <w:rFonts w:ascii="Arial" w:eastAsia="Times New Roman" w:hAnsi="Arial" w:cs="Arial"/>
          <w:color w:val="0070C0"/>
          <w:sz w:val="28"/>
          <w:szCs w:val="28"/>
          <w:lang w:eastAsia="fr-FR"/>
        </w:rPr>
        <w:br/>
      </w:r>
    </w:p>
    <w:p w:rsidR="001D5A3A" w:rsidRPr="001D5A3A" w:rsidRDefault="001D5A3A" w:rsidP="001D5A3A">
      <w:pPr>
        <w:ind w:left="-284"/>
        <w:jc w:val="center"/>
        <w:rPr>
          <w:rFonts w:ascii="Arial" w:eastAsia="Times New Roman" w:hAnsi="Arial" w:cs="Arial"/>
          <w:b/>
          <w:bCs/>
          <w:i/>
          <w:iCs/>
          <w:color w:val="5253D0"/>
          <w:sz w:val="28"/>
          <w:szCs w:val="28"/>
          <w:lang w:eastAsia="fr-FR"/>
        </w:rPr>
      </w:pPr>
      <w:r w:rsidRPr="001D5A3A">
        <w:rPr>
          <w:rFonts w:ascii="Arial" w:eastAsia="Times New Roman" w:hAnsi="Arial" w:cs="Arial"/>
          <w:b/>
          <w:bCs/>
          <w:i/>
          <w:iCs/>
          <w:color w:val="5253D0"/>
          <w:sz w:val="28"/>
          <w:szCs w:val="28"/>
          <w:lang w:eastAsia="fr-FR"/>
        </w:rPr>
        <w:t>Pour plus renseignements et vous inscrire :</w:t>
      </w:r>
    </w:p>
    <w:p w:rsidR="001D5A3A" w:rsidRPr="001D5A3A" w:rsidRDefault="001D5A3A" w:rsidP="001D5A3A">
      <w:pPr>
        <w:ind w:left="-284"/>
        <w:jc w:val="center"/>
        <w:rPr>
          <w:rFonts w:ascii="Arial" w:eastAsia="Times New Roman" w:hAnsi="Arial" w:cs="Arial"/>
          <w:b/>
          <w:bCs/>
          <w:i/>
          <w:iCs/>
          <w:color w:val="5253D0"/>
          <w:sz w:val="28"/>
          <w:szCs w:val="28"/>
          <w:lang w:eastAsia="fr-FR"/>
        </w:rPr>
      </w:pPr>
    </w:p>
    <w:p w:rsidR="001D5A3A" w:rsidRPr="001D5A3A" w:rsidRDefault="001D5A3A" w:rsidP="001D5A3A">
      <w:pPr>
        <w:ind w:left="-284"/>
        <w:jc w:val="center"/>
        <w:rPr>
          <w:rFonts w:ascii="Arial" w:eastAsia="Times New Roman" w:hAnsi="Arial" w:cs="Arial"/>
          <w:color w:val="0070C0"/>
          <w:sz w:val="28"/>
          <w:szCs w:val="28"/>
          <w:lang w:eastAsia="fr-FR"/>
        </w:rPr>
      </w:pPr>
      <w:r w:rsidRPr="001D5A3A">
        <w:rPr>
          <w:rFonts w:ascii="Arial" w:eastAsia="Times New Roman" w:hAnsi="Arial" w:cs="Arial"/>
          <w:b/>
          <w:bCs/>
          <w:i/>
          <w:iCs/>
          <w:color w:val="5253D0"/>
          <w:sz w:val="28"/>
          <w:szCs w:val="28"/>
          <w:lang w:eastAsia="fr-FR"/>
        </w:rPr>
        <w:t> </w:t>
      </w:r>
      <w:hyperlink r:id="rId4" w:tgtFrame="_blank" w:history="1">
        <w:r w:rsidRPr="001D5A3A">
          <w:rPr>
            <w:rFonts w:ascii="Arial" w:eastAsia="Times New Roman" w:hAnsi="Arial" w:cs="Arial"/>
            <w:b/>
            <w:bCs/>
            <w:color w:val="0070C0"/>
            <w:sz w:val="28"/>
            <w:szCs w:val="28"/>
            <w:u w:val="single"/>
            <w:lang w:eastAsia="fr-FR"/>
          </w:rPr>
          <w:t>hp.catherine@gmail.com</w:t>
        </w:r>
      </w:hyperlink>
    </w:p>
    <w:p w:rsidR="001D5A3A" w:rsidRPr="001D5A3A" w:rsidRDefault="001D5A3A" w:rsidP="001D5A3A">
      <w:pPr>
        <w:ind w:left="-284"/>
        <w:jc w:val="center"/>
        <w:rPr>
          <w:rFonts w:ascii="Arial" w:eastAsia="Times New Roman" w:hAnsi="Arial" w:cs="Arial"/>
          <w:color w:val="0070C0"/>
          <w:sz w:val="28"/>
          <w:szCs w:val="28"/>
          <w:lang w:eastAsia="fr-FR"/>
        </w:rPr>
      </w:pPr>
      <w:r w:rsidRPr="001D5A3A">
        <w:rPr>
          <w:rFonts w:ascii="Arial" w:eastAsia="Times New Roman" w:hAnsi="Arial" w:cs="Arial"/>
          <w:b/>
          <w:bCs/>
          <w:color w:val="0070C0"/>
          <w:sz w:val="28"/>
          <w:szCs w:val="28"/>
          <w:lang w:eastAsia="fr-FR"/>
        </w:rPr>
        <w:t>Dates : Les 16 et 17 mars, Tarif : </w:t>
      </w:r>
      <w:r w:rsidRPr="001D5A3A">
        <w:rPr>
          <w:rFonts w:ascii="Arial" w:eastAsia="Times New Roman" w:hAnsi="Arial" w:cs="Arial"/>
          <w:color w:val="0070C0"/>
          <w:sz w:val="28"/>
          <w:szCs w:val="28"/>
          <w:lang w:eastAsia="fr-FR"/>
        </w:rPr>
        <w:t>400 euros </w:t>
      </w:r>
    </w:p>
    <w:p w:rsidR="001D5A3A" w:rsidRPr="001D5A3A" w:rsidRDefault="001D5A3A" w:rsidP="001D5A3A">
      <w:pPr>
        <w:ind w:left="-284"/>
        <w:jc w:val="center"/>
        <w:rPr>
          <w:rFonts w:ascii="Arial" w:eastAsia="Times New Roman" w:hAnsi="Arial" w:cs="Arial"/>
          <w:color w:val="0070C0"/>
          <w:sz w:val="28"/>
          <w:szCs w:val="28"/>
          <w:lang w:eastAsia="fr-FR"/>
        </w:rPr>
      </w:pPr>
      <w:r w:rsidRPr="001D5A3A">
        <w:rPr>
          <w:rFonts w:ascii="Arial" w:eastAsia="Times New Roman" w:hAnsi="Arial" w:cs="Arial"/>
          <w:color w:val="0070C0"/>
          <w:sz w:val="28"/>
          <w:szCs w:val="28"/>
          <w:lang w:eastAsia="fr-FR"/>
        </w:rPr>
        <w:t xml:space="preserve">Forum 104, salle Glycines. </w:t>
      </w:r>
    </w:p>
    <w:p w:rsidR="001D5A3A" w:rsidRPr="001D5A3A" w:rsidRDefault="001D5A3A" w:rsidP="001D5A3A">
      <w:pPr>
        <w:ind w:left="-284"/>
        <w:jc w:val="center"/>
        <w:rPr>
          <w:rFonts w:ascii="Arial" w:eastAsia="Times New Roman" w:hAnsi="Arial" w:cs="Arial"/>
          <w:color w:val="0070C0"/>
          <w:sz w:val="28"/>
          <w:szCs w:val="28"/>
          <w:lang w:eastAsia="fr-FR"/>
        </w:rPr>
      </w:pPr>
      <w:r w:rsidRPr="001D5A3A">
        <w:rPr>
          <w:rFonts w:ascii="Arial" w:eastAsia="Times New Roman" w:hAnsi="Arial" w:cs="Arial"/>
          <w:color w:val="0070C0"/>
          <w:sz w:val="28"/>
          <w:szCs w:val="28"/>
          <w:lang w:eastAsia="fr-FR"/>
        </w:rPr>
        <w:t> </w:t>
      </w:r>
    </w:p>
    <w:p w:rsidR="001D5A3A" w:rsidRPr="001D5A3A" w:rsidRDefault="001D5A3A" w:rsidP="001D5A3A">
      <w:pPr>
        <w:ind w:left="-284"/>
        <w:jc w:val="center"/>
        <w:rPr>
          <w:rFonts w:ascii="Arial" w:eastAsia="Times New Roman" w:hAnsi="Arial" w:cs="Arial"/>
          <w:color w:val="0070C0"/>
          <w:sz w:val="28"/>
          <w:szCs w:val="28"/>
          <w:lang w:eastAsia="fr-FR"/>
        </w:rPr>
      </w:pPr>
      <w:r w:rsidRPr="001D5A3A">
        <w:rPr>
          <w:rFonts w:ascii="Arial" w:eastAsia="Times New Roman" w:hAnsi="Arial" w:cs="Arial"/>
          <w:color w:val="0070C0"/>
          <w:sz w:val="28"/>
          <w:szCs w:val="28"/>
          <w:lang w:eastAsia="fr-FR"/>
        </w:rPr>
        <w:t>Vous êtes motivés et le budget est un problème, pas de soucis, </w:t>
      </w:r>
    </w:p>
    <w:p w:rsidR="001D5A3A" w:rsidRPr="001D5A3A" w:rsidRDefault="001D5A3A" w:rsidP="001D5A3A">
      <w:pPr>
        <w:ind w:left="-284"/>
        <w:jc w:val="center"/>
        <w:rPr>
          <w:rFonts w:ascii="Arial" w:eastAsia="Times New Roman" w:hAnsi="Arial" w:cs="Arial"/>
          <w:color w:val="0070C0"/>
          <w:sz w:val="28"/>
          <w:szCs w:val="28"/>
          <w:lang w:eastAsia="fr-FR"/>
        </w:rPr>
      </w:pPr>
      <w:r w:rsidRPr="001D5A3A">
        <w:rPr>
          <w:rFonts w:ascii="Arial" w:eastAsia="Times New Roman" w:hAnsi="Arial" w:cs="Arial"/>
          <w:color w:val="0070C0"/>
          <w:sz w:val="28"/>
          <w:szCs w:val="28"/>
          <w:lang w:eastAsia="fr-FR"/>
        </w:rPr>
        <w:t>Les séminaires sont accessibles à tous, </w:t>
      </w:r>
    </w:p>
    <w:p w:rsidR="001D5A3A" w:rsidRPr="001D5A3A" w:rsidRDefault="001D5A3A" w:rsidP="001D5A3A">
      <w:pPr>
        <w:ind w:left="-284"/>
        <w:jc w:val="center"/>
        <w:rPr>
          <w:rFonts w:ascii="Arial" w:eastAsia="Times New Roman" w:hAnsi="Arial" w:cs="Arial"/>
          <w:color w:val="0070C0"/>
          <w:sz w:val="28"/>
          <w:szCs w:val="28"/>
          <w:lang w:eastAsia="fr-FR"/>
        </w:rPr>
      </w:pPr>
      <w:r w:rsidRPr="001D5A3A">
        <w:rPr>
          <w:rFonts w:ascii="Arial" w:eastAsia="Times New Roman" w:hAnsi="Arial" w:cs="Arial"/>
          <w:b/>
          <w:bCs/>
          <w:color w:val="0070C0"/>
          <w:sz w:val="28"/>
          <w:szCs w:val="28"/>
          <w:lang w:eastAsia="fr-FR"/>
        </w:rPr>
        <w:t>Catherine aide largement les petits budgets</w:t>
      </w:r>
      <w:r w:rsidRPr="001D5A3A">
        <w:rPr>
          <w:rFonts w:ascii="Arial" w:eastAsia="Times New Roman" w:hAnsi="Arial" w:cs="Arial"/>
          <w:i/>
          <w:iCs/>
          <w:color w:val="0070C0"/>
          <w:sz w:val="28"/>
          <w:szCs w:val="28"/>
          <w:lang w:eastAsia="fr-FR"/>
        </w:rPr>
        <w:t> </w:t>
      </w:r>
    </w:p>
    <w:p w:rsidR="000B7220" w:rsidRPr="001D5A3A" w:rsidRDefault="000D2932" w:rsidP="000D2932">
      <w:pPr>
        <w:rPr>
          <w:sz w:val="28"/>
          <w:szCs w:val="28"/>
        </w:rPr>
      </w:pPr>
      <w:r w:rsidRPr="001D5A3A">
        <w:rPr>
          <w:rFonts w:ascii="Arial" w:eastAsia="Times New Roman" w:hAnsi="Arial" w:cs="Arial"/>
          <w:color w:val="0070C0"/>
          <w:sz w:val="28"/>
          <w:szCs w:val="28"/>
          <w:lang w:eastAsia="fr-FR"/>
        </w:rPr>
        <w:t> </w:t>
      </w:r>
    </w:p>
    <w:sectPr w:rsidR="000B7220" w:rsidRPr="001D5A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932"/>
    <w:rsid w:val="000B7220"/>
    <w:rsid w:val="000D2932"/>
    <w:rsid w:val="001D5A3A"/>
    <w:rsid w:val="005003A3"/>
    <w:rsid w:val="005132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B592682"/>
  <w15:chartTrackingRefBased/>
  <w15:docId w15:val="{CBEDE1DA-870D-C54D-83F0-F7DEB8FE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9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2932"/>
    <w:pPr>
      <w:ind w:left="720"/>
      <w:contextualSpacing/>
    </w:pPr>
    <w:rPr>
      <w:rFonts w:ascii="Times New Roman" w:eastAsiaTheme="minorEastAsia"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p.catherin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166</Words>
  <Characters>918</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2024-02-16T10:32:00Z</dcterms:created>
  <dcterms:modified xsi:type="dcterms:W3CDTF">2024-02-16T10:42:00Z</dcterms:modified>
</cp:coreProperties>
</file>